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4410" w14:textId="54CCEBC3" w:rsidR="00CC6275" w:rsidRPr="00F02259" w:rsidRDefault="00CC6275" w:rsidP="00CC6275">
      <w:pPr>
        <w:tabs>
          <w:tab w:val="center" w:pos="4680"/>
        </w:tabs>
        <w:suppressAutoHyphens/>
        <w:jc w:val="center"/>
        <w:rPr>
          <w:rFonts w:ascii="Tahoma" w:hAnsi="Tahoma" w:cs="Tahoma"/>
          <w:spacing w:val="-3"/>
        </w:rPr>
      </w:pPr>
      <w:r w:rsidRPr="00F02259">
        <w:rPr>
          <w:rFonts w:ascii="Tahoma" w:hAnsi="Tahoma" w:cs="Tahoma"/>
          <w:b/>
          <w:spacing w:val="-3"/>
        </w:rPr>
        <w:t>NOTICE OF PUBLIC HEARING</w:t>
      </w:r>
    </w:p>
    <w:p w14:paraId="0B70CD5E" w14:textId="77777777" w:rsidR="00CC6275" w:rsidRPr="00F02259" w:rsidRDefault="00CC6275" w:rsidP="00CC6275">
      <w:pPr>
        <w:tabs>
          <w:tab w:val="left" w:pos="-720"/>
          <w:tab w:val="left" w:pos="0"/>
          <w:tab w:val="left" w:pos="720"/>
          <w:tab w:val="left" w:pos="1440"/>
          <w:tab w:val="left" w:pos="2160"/>
          <w:tab w:val="left" w:pos="2880"/>
          <w:tab w:val="left" w:pos="3600"/>
          <w:tab w:val="left" w:pos="4320"/>
        </w:tabs>
        <w:suppressAutoHyphens/>
        <w:jc w:val="both"/>
        <w:rPr>
          <w:rFonts w:ascii="Tahoma" w:hAnsi="Tahoma" w:cs="Tahoma"/>
          <w:b/>
          <w:spacing w:val="-3"/>
        </w:rPr>
      </w:pPr>
    </w:p>
    <w:p w14:paraId="0183416E" w14:textId="541719DB" w:rsidR="00CC6275" w:rsidRPr="00F02259" w:rsidRDefault="00CC6275" w:rsidP="00CC6275">
      <w:pPr>
        <w:tabs>
          <w:tab w:val="left" w:pos="0"/>
        </w:tabs>
        <w:suppressAutoHyphens/>
        <w:jc w:val="both"/>
        <w:rPr>
          <w:rFonts w:ascii="Tahoma" w:hAnsi="Tahoma" w:cs="Tahoma"/>
          <w:spacing w:val="-3"/>
        </w:rPr>
      </w:pPr>
      <w:r w:rsidRPr="00021CEB">
        <w:rPr>
          <w:rFonts w:ascii="Tahoma" w:hAnsi="Tahoma" w:cs="Tahoma"/>
          <w:bCs/>
          <w:spacing w:val="-3"/>
        </w:rPr>
        <w:t>NOTICE IS HEREBY GIVEN</w:t>
      </w:r>
      <w:r w:rsidRPr="00F02259">
        <w:rPr>
          <w:rFonts w:ascii="Tahoma" w:hAnsi="Tahoma" w:cs="Tahoma"/>
          <w:spacing w:val="-3"/>
        </w:rPr>
        <w:t xml:space="preserve"> that on T</w:t>
      </w:r>
      <w:r>
        <w:rPr>
          <w:rFonts w:ascii="Tahoma" w:hAnsi="Tahoma" w:cs="Tahoma"/>
          <w:spacing w:val="-3"/>
        </w:rPr>
        <w:t>ue</w:t>
      </w:r>
      <w:r w:rsidRPr="00F02259">
        <w:rPr>
          <w:rFonts w:ascii="Tahoma" w:hAnsi="Tahoma" w:cs="Tahoma"/>
          <w:spacing w:val="-3"/>
        </w:rPr>
        <w:t>sday</w:t>
      </w:r>
      <w:r w:rsidRPr="00B826F4">
        <w:rPr>
          <w:rFonts w:ascii="Tahoma" w:hAnsi="Tahoma" w:cs="Tahoma"/>
          <w:spacing w:val="-3"/>
        </w:rPr>
        <w:t xml:space="preserve">, </w:t>
      </w:r>
      <w:r>
        <w:rPr>
          <w:rFonts w:ascii="Tahoma" w:hAnsi="Tahoma" w:cs="Tahoma"/>
          <w:spacing w:val="-3"/>
        </w:rPr>
        <w:t>June 16</w:t>
      </w:r>
      <w:r w:rsidRPr="00D771EB">
        <w:rPr>
          <w:rFonts w:ascii="Tahoma" w:hAnsi="Tahoma" w:cs="Tahoma"/>
          <w:spacing w:val="-3"/>
        </w:rPr>
        <w:t>, 2026</w:t>
      </w:r>
      <w:r w:rsidRPr="00F02259">
        <w:rPr>
          <w:rFonts w:ascii="Tahoma" w:hAnsi="Tahoma" w:cs="Tahoma"/>
          <w:spacing w:val="-3"/>
        </w:rPr>
        <w:t xml:space="preserve"> at 6:00 p.m., </w:t>
      </w:r>
      <w:r w:rsidRPr="00F02259">
        <w:rPr>
          <w:rFonts w:ascii="Tahoma" w:hAnsi="Tahoma" w:cs="Tahoma"/>
          <w:color w:val="000000"/>
          <w:spacing w:val="-3"/>
        </w:rPr>
        <w:t xml:space="preserve">or as soon thereafter as possible, </w:t>
      </w:r>
      <w:r w:rsidRPr="00F02259">
        <w:rPr>
          <w:rFonts w:ascii="Tahoma" w:hAnsi="Tahoma" w:cs="Tahoma"/>
          <w:spacing w:val="-3"/>
        </w:rPr>
        <w:t xml:space="preserve">the </w:t>
      </w:r>
      <w:r>
        <w:rPr>
          <w:rFonts w:ascii="Tahoma" w:hAnsi="Tahoma" w:cs="Tahoma"/>
          <w:spacing w:val="-3"/>
        </w:rPr>
        <w:t>City Council</w:t>
      </w:r>
      <w:r w:rsidRPr="00F02259">
        <w:rPr>
          <w:rFonts w:ascii="Tahoma" w:hAnsi="Tahoma" w:cs="Tahoma"/>
          <w:spacing w:val="-3"/>
        </w:rPr>
        <w:t xml:space="preserve"> of the City of La Cañada Flintridge will hold a public hearing in the Council Chambers on the first floor of City Hall, One Civic Center Drive, La Cañada Flintridge, CA 91011, to consider the following item(s):</w:t>
      </w:r>
    </w:p>
    <w:p w14:paraId="2371C7DE" w14:textId="77777777" w:rsidR="00CC6275" w:rsidRPr="00F02259" w:rsidRDefault="00CC6275" w:rsidP="00CC6275">
      <w:pPr>
        <w:tabs>
          <w:tab w:val="left" w:pos="0"/>
        </w:tabs>
        <w:suppressAutoHyphens/>
        <w:jc w:val="both"/>
        <w:rPr>
          <w:rFonts w:ascii="Tahoma" w:hAnsi="Tahoma" w:cs="Tahoma"/>
          <w:spacing w:val="-3"/>
        </w:rPr>
      </w:pPr>
    </w:p>
    <w:p w14:paraId="5F0D5E3F" w14:textId="77777777" w:rsidR="00CC6275" w:rsidRPr="00525580" w:rsidRDefault="00CC6275" w:rsidP="00CC6275">
      <w:pPr>
        <w:pStyle w:val="ListParagraph"/>
        <w:numPr>
          <w:ilvl w:val="0"/>
          <w:numId w:val="1"/>
        </w:numPr>
        <w:tabs>
          <w:tab w:val="left" w:pos="360"/>
          <w:tab w:val="left" w:pos="2880"/>
        </w:tabs>
        <w:suppressAutoHyphens/>
        <w:ind w:left="360"/>
        <w:jc w:val="both"/>
        <w:rPr>
          <w:rFonts w:ascii="Tahoma" w:hAnsi="Tahoma" w:cs="Tahoma"/>
          <w:spacing w:val="-3"/>
        </w:rPr>
      </w:pPr>
      <w:r w:rsidRPr="00525580">
        <w:rPr>
          <w:rFonts w:ascii="Tahoma" w:hAnsi="Tahoma" w:cs="Tahoma"/>
          <w:spacing w:val="-3"/>
        </w:rPr>
        <w:t>CASE NUMBER: Zone Change (PLAN-2025-0005)</w:t>
      </w:r>
    </w:p>
    <w:p w14:paraId="1EE590FC" w14:textId="77777777" w:rsidR="00CC6275" w:rsidRPr="0045443E" w:rsidRDefault="00CC6275" w:rsidP="00CC6275">
      <w:pPr>
        <w:tabs>
          <w:tab w:val="left" w:pos="2880"/>
        </w:tabs>
        <w:suppressAutoHyphens/>
        <w:ind w:left="360"/>
        <w:jc w:val="both"/>
        <w:rPr>
          <w:rFonts w:ascii="Tahoma" w:hAnsi="Tahoma" w:cs="Tahoma"/>
          <w:spacing w:val="-3"/>
        </w:rPr>
      </w:pPr>
      <w:r w:rsidRPr="0045443E">
        <w:rPr>
          <w:rFonts w:ascii="Tahoma" w:hAnsi="Tahoma" w:cs="Tahoma"/>
          <w:spacing w:val="-3"/>
        </w:rPr>
        <w:t xml:space="preserve">LOCATION: </w:t>
      </w:r>
      <w:r w:rsidRPr="0045443E">
        <w:rPr>
          <w:rFonts w:ascii="Tahoma" w:hAnsi="Tahoma" w:cs="Tahoma"/>
          <w:bCs/>
          <w:spacing w:val="-3"/>
        </w:rPr>
        <w:t>Citywide</w:t>
      </w:r>
      <w:r w:rsidRPr="0045443E">
        <w:rPr>
          <w:rFonts w:ascii="Tahoma" w:hAnsi="Tahoma" w:cs="Tahoma"/>
          <w:spacing w:val="-3"/>
        </w:rPr>
        <w:t xml:space="preserve">  </w:t>
      </w:r>
    </w:p>
    <w:p w14:paraId="67F7D987" w14:textId="77777777" w:rsidR="00CC6275" w:rsidRPr="0045443E" w:rsidRDefault="00CC6275" w:rsidP="00CC6275">
      <w:pPr>
        <w:tabs>
          <w:tab w:val="left" w:pos="2880"/>
        </w:tabs>
        <w:suppressAutoHyphens/>
        <w:ind w:left="360"/>
        <w:jc w:val="both"/>
        <w:rPr>
          <w:rFonts w:ascii="Tahoma" w:hAnsi="Tahoma" w:cs="Tahoma"/>
          <w:spacing w:val="-3"/>
        </w:rPr>
      </w:pPr>
      <w:r w:rsidRPr="0045443E">
        <w:rPr>
          <w:rFonts w:ascii="Tahoma" w:hAnsi="Tahoma" w:cs="Tahoma"/>
          <w:spacing w:val="-3"/>
        </w:rPr>
        <w:t xml:space="preserve">APPLICANT: City of </w:t>
      </w:r>
      <w:r w:rsidRPr="0045443E">
        <w:rPr>
          <w:rFonts w:ascii="Tahoma" w:hAnsi="Tahoma" w:cs="Tahoma"/>
          <w:bCs/>
          <w:spacing w:val="-3"/>
        </w:rPr>
        <w:t>La Cañada Flintridge</w:t>
      </w:r>
    </w:p>
    <w:p w14:paraId="2A6102E9" w14:textId="687B61EA" w:rsidR="00CC6275" w:rsidRDefault="00CC6275" w:rsidP="00CC6275">
      <w:pPr>
        <w:tabs>
          <w:tab w:val="left" w:pos="2880"/>
        </w:tabs>
        <w:suppressAutoHyphens/>
        <w:ind w:left="360"/>
        <w:jc w:val="both"/>
        <w:rPr>
          <w:rFonts w:ascii="Tahoma" w:hAnsi="Tahoma" w:cs="Tahoma"/>
          <w:spacing w:val="-3"/>
        </w:rPr>
      </w:pPr>
      <w:r w:rsidRPr="373F0AEA">
        <w:rPr>
          <w:rFonts w:ascii="Tahoma" w:hAnsi="Tahoma" w:cs="Tahoma"/>
        </w:rPr>
        <w:t xml:space="preserve">DESCRIPTION: A request to repeal and replace Chapter 11.33 (Accessory Dwelling Units) of the La Cañada Flintridge Municipal Code to implement new state law. The state legislature passed </w:t>
      </w:r>
      <w:r>
        <w:rPr>
          <w:rFonts w:ascii="Tahoma" w:hAnsi="Tahoma" w:cs="Tahoma"/>
        </w:rPr>
        <w:t>two</w:t>
      </w:r>
      <w:r w:rsidRPr="373F0AEA">
        <w:rPr>
          <w:rFonts w:ascii="Tahoma" w:hAnsi="Tahoma" w:cs="Tahoma"/>
        </w:rPr>
        <w:t xml:space="preserve"> bills that pertain to accessory dwelling units (ADUs). Senate Bill 543 (SB-543) </w:t>
      </w:r>
      <w:bookmarkStart w:id="0" w:name="_Hlk219208876"/>
      <w:r w:rsidRPr="373F0AEA">
        <w:rPr>
          <w:rFonts w:ascii="Tahoma" w:hAnsi="Tahoma" w:cs="Tahoma"/>
        </w:rPr>
        <w:t>adjusted the timelines for processing ADUs</w:t>
      </w:r>
      <w:bookmarkEnd w:id="0"/>
      <w:r w:rsidRPr="373F0AEA">
        <w:rPr>
          <w:rFonts w:ascii="Tahoma" w:hAnsi="Tahoma" w:cs="Tahoma"/>
        </w:rPr>
        <w:t>.  Assembly Bill 1154 (AB-1154) removed the owner occupancy requirement for Junior ADUs unless the JADU shares a bathroom with the primary residence. The proposed</w:t>
      </w:r>
      <w:r>
        <w:rPr>
          <w:rFonts w:ascii="Tahoma" w:hAnsi="Tahoma" w:cs="Tahoma"/>
        </w:rPr>
        <w:t xml:space="preserve"> text</w:t>
      </w:r>
      <w:r w:rsidRPr="373F0AEA">
        <w:rPr>
          <w:rFonts w:ascii="Tahoma" w:hAnsi="Tahoma" w:cs="Tahoma"/>
        </w:rPr>
        <w:t xml:space="preserve"> amendments adopt these changes into the zoning code. The project has been determined to be Statutorily Exempt from the California Environmental Quality Act (CEQA) under Section 15282(h) of Title 14 of the Code of California Regulations. (Case Planner: </w:t>
      </w:r>
      <w:r>
        <w:rPr>
          <w:rFonts w:ascii="Tahoma" w:hAnsi="Tahoma" w:cs="Tahoma"/>
        </w:rPr>
        <w:t>Antonio Gardea</w:t>
      </w:r>
      <w:r w:rsidRPr="373F0AEA">
        <w:rPr>
          <w:rFonts w:ascii="Tahoma" w:hAnsi="Tahoma" w:cs="Tahoma"/>
        </w:rPr>
        <w:t>)</w:t>
      </w:r>
    </w:p>
    <w:p w14:paraId="66B96994" w14:textId="77777777" w:rsidR="00CC6275" w:rsidRPr="00F02259" w:rsidRDefault="00CC6275" w:rsidP="00CC6275">
      <w:pPr>
        <w:tabs>
          <w:tab w:val="left" w:pos="-720"/>
        </w:tabs>
        <w:suppressAutoHyphens/>
        <w:jc w:val="both"/>
        <w:rPr>
          <w:rFonts w:ascii="Tahoma" w:hAnsi="Tahoma" w:cs="Tahoma"/>
          <w:spacing w:val="-3"/>
        </w:rPr>
      </w:pPr>
    </w:p>
    <w:p w14:paraId="721430CC" w14:textId="47C954BD" w:rsidR="00CC6275" w:rsidRPr="00F02259" w:rsidRDefault="00CC6275" w:rsidP="00CC6275">
      <w:pPr>
        <w:suppressAutoHyphens/>
        <w:contextualSpacing/>
        <w:jc w:val="both"/>
        <w:rPr>
          <w:rFonts w:ascii="Tahoma" w:hAnsi="Tahoma" w:cs="Tahoma"/>
          <w:color w:val="232323"/>
        </w:rPr>
      </w:pPr>
      <w:r w:rsidRPr="006072C6">
        <w:rPr>
          <w:rFonts w:ascii="Tahoma" w:hAnsi="Tahoma" w:cs="Tahoma"/>
          <w:spacing w:val="-3"/>
        </w:rPr>
        <w:t>Availability of Documents</w:t>
      </w:r>
      <w:r w:rsidRPr="00F02259">
        <w:rPr>
          <w:rFonts w:ascii="Tahoma" w:hAnsi="Tahoma" w:cs="Tahoma"/>
          <w:spacing w:val="-3"/>
        </w:rPr>
        <w:t xml:space="preserve">:  </w:t>
      </w:r>
      <w:r w:rsidRPr="00F02259">
        <w:rPr>
          <w:rFonts w:ascii="Tahoma" w:hAnsi="Tahoma" w:cs="Tahoma"/>
        </w:rPr>
        <w:t xml:space="preserve">Additional information pertaining to the project(s) is available for review at the Department of Community Development, </w:t>
      </w:r>
      <w:r>
        <w:rPr>
          <w:rFonts w:ascii="Tahoma" w:hAnsi="Tahoma" w:cs="Tahoma"/>
        </w:rPr>
        <w:t xml:space="preserve">City of La Cañada Flintridge, </w:t>
      </w:r>
      <w:r w:rsidRPr="00F02259">
        <w:rPr>
          <w:rFonts w:ascii="Tahoma" w:hAnsi="Tahoma" w:cs="Tahoma"/>
          <w:spacing w:val="-3"/>
        </w:rPr>
        <w:t xml:space="preserve">One Civic Center Drive, </w:t>
      </w:r>
      <w:r w:rsidRPr="00F02259">
        <w:rPr>
          <w:rFonts w:ascii="Tahoma" w:hAnsi="Tahoma" w:cs="Tahoma"/>
          <w:bCs/>
          <w:spacing w:val="-3"/>
        </w:rPr>
        <w:t>La Cañada Flintridge</w:t>
      </w:r>
      <w:r w:rsidRPr="00F02259">
        <w:rPr>
          <w:rFonts w:ascii="Tahoma" w:hAnsi="Tahoma" w:cs="Tahoma"/>
          <w:spacing w:val="-3"/>
        </w:rPr>
        <w:t>, CA 91011</w:t>
      </w:r>
      <w:r w:rsidRPr="00F02259">
        <w:rPr>
          <w:rFonts w:ascii="Tahoma" w:hAnsi="Tahoma" w:cs="Tahoma"/>
        </w:rPr>
        <w:t xml:space="preserve">. Staff reports are available through the city’s website at: </w:t>
      </w:r>
      <w:r w:rsidR="00AA3508" w:rsidRPr="00AA3508">
        <w:rPr>
          <w:rFonts w:ascii="Tahoma" w:hAnsi="Tahoma" w:cs="Tahoma"/>
        </w:rPr>
        <w:t>lcfca.portal.civicclerk.com/</w:t>
      </w:r>
      <w:r w:rsidR="00AC7D42">
        <w:rPr>
          <w:rFonts w:ascii="Tahoma" w:hAnsi="Tahoma" w:cs="Tahoma"/>
        </w:rPr>
        <w:t>.</w:t>
      </w:r>
      <w:r w:rsidRPr="00F02259">
        <w:rPr>
          <w:rFonts w:ascii="Tahoma" w:hAnsi="Tahoma" w:cs="Tahoma"/>
        </w:rPr>
        <w:t>The agenda and s</w:t>
      </w:r>
      <w:r w:rsidRPr="00F02259">
        <w:rPr>
          <w:rFonts w:ascii="Tahoma" w:hAnsi="Tahoma" w:cs="Tahoma"/>
          <w:color w:val="232323"/>
        </w:rPr>
        <w:t>taff report(s) for the public hearing will be available for inspection by members of the public during business hours and/or on the City’s website at least 72 hours in advance of the scheduled hearing.</w:t>
      </w:r>
    </w:p>
    <w:p w14:paraId="0BA100BE" w14:textId="77777777" w:rsidR="00CC6275" w:rsidRPr="00F02259" w:rsidRDefault="00CC6275" w:rsidP="00CC6275">
      <w:pPr>
        <w:suppressAutoHyphens/>
        <w:contextualSpacing/>
        <w:jc w:val="both"/>
        <w:rPr>
          <w:rFonts w:ascii="Tahoma" w:hAnsi="Tahoma" w:cs="Tahoma"/>
          <w:spacing w:val="-3"/>
          <w:u w:val="single"/>
        </w:rPr>
      </w:pPr>
    </w:p>
    <w:p w14:paraId="3AA62B9A" w14:textId="77777777" w:rsidR="00CC6275" w:rsidRPr="00F02259" w:rsidRDefault="00CC6275" w:rsidP="00CC6275">
      <w:pPr>
        <w:suppressAutoHyphens/>
        <w:contextualSpacing/>
        <w:jc w:val="both"/>
        <w:rPr>
          <w:rFonts w:ascii="Tahoma" w:hAnsi="Tahoma" w:cs="Tahoma"/>
          <w:spacing w:val="-3"/>
        </w:rPr>
      </w:pPr>
      <w:r w:rsidRPr="006072C6">
        <w:rPr>
          <w:rFonts w:ascii="Tahoma" w:hAnsi="Tahoma" w:cs="Tahoma"/>
          <w:spacing w:val="-3"/>
        </w:rPr>
        <w:t>Public Comments</w:t>
      </w:r>
      <w:r w:rsidRPr="00F02259">
        <w:rPr>
          <w:rFonts w:ascii="Tahoma" w:hAnsi="Tahoma" w:cs="Tahoma"/>
          <w:spacing w:val="-3"/>
        </w:rPr>
        <w:t xml:space="preserve">: </w:t>
      </w:r>
      <w:r w:rsidRPr="00F02259">
        <w:rPr>
          <w:rFonts w:ascii="Tahoma" w:hAnsi="Tahoma" w:cs="Tahoma"/>
        </w:rPr>
        <w:t xml:space="preserve">All interested </w:t>
      </w:r>
      <w:proofErr w:type="gramStart"/>
      <w:r w:rsidRPr="00F02259">
        <w:rPr>
          <w:rFonts w:ascii="Tahoma" w:hAnsi="Tahoma" w:cs="Tahoma"/>
        </w:rPr>
        <w:t>persons</w:t>
      </w:r>
      <w:proofErr w:type="gramEnd"/>
      <w:r w:rsidRPr="00F02259">
        <w:rPr>
          <w:rFonts w:ascii="Tahoma" w:hAnsi="Tahoma" w:cs="Tahoma"/>
        </w:rPr>
        <w:t xml:space="preserve"> will be given the opportunity to speak at the public hearing. </w:t>
      </w:r>
      <w:r w:rsidRPr="00F02259">
        <w:rPr>
          <w:rFonts w:ascii="Tahoma" w:hAnsi="Tahoma" w:cs="Tahoma"/>
          <w:spacing w:val="-3"/>
        </w:rPr>
        <w:t>The order of items on the agenda will be determined the week prior to the hearing.</w:t>
      </w:r>
      <w:r w:rsidRPr="00F02259">
        <w:rPr>
          <w:rFonts w:ascii="Tahoma" w:hAnsi="Tahoma" w:cs="Tahoma"/>
        </w:rPr>
        <w:t xml:space="preserve"> </w:t>
      </w:r>
      <w:r w:rsidRPr="00F02259">
        <w:rPr>
          <w:rFonts w:ascii="Tahoma" w:hAnsi="Tahoma" w:cs="Tahoma"/>
          <w:color w:val="232323"/>
        </w:rPr>
        <w:t xml:space="preserve">Any interested party is invited to send written comments to: </w:t>
      </w:r>
      <w:r w:rsidRPr="00F02259">
        <w:rPr>
          <w:rFonts w:ascii="Tahoma" w:hAnsi="Tahoma" w:cs="Tahoma"/>
        </w:rPr>
        <w:t xml:space="preserve">Department of Community Development, </w:t>
      </w:r>
      <w:r w:rsidRPr="00F02259">
        <w:rPr>
          <w:rFonts w:ascii="Tahoma" w:hAnsi="Tahoma" w:cs="Tahoma"/>
          <w:spacing w:val="-3"/>
        </w:rPr>
        <w:t xml:space="preserve">One Civic Center Drive, </w:t>
      </w:r>
      <w:r w:rsidRPr="00F02259">
        <w:rPr>
          <w:rFonts w:ascii="Tahoma" w:hAnsi="Tahoma" w:cs="Tahoma"/>
          <w:bCs/>
          <w:spacing w:val="-3"/>
        </w:rPr>
        <w:t>La Cañada Flintridge</w:t>
      </w:r>
      <w:r w:rsidRPr="00F02259">
        <w:rPr>
          <w:rFonts w:ascii="Tahoma" w:hAnsi="Tahoma" w:cs="Tahoma"/>
          <w:spacing w:val="-3"/>
        </w:rPr>
        <w:t xml:space="preserve">, CA 91011. Please include the Case Number(s) and Location in any correspondence. </w:t>
      </w:r>
      <w:r w:rsidRPr="00F02259">
        <w:rPr>
          <w:rFonts w:ascii="Tahoma" w:hAnsi="Tahoma" w:cs="Tahoma"/>
          <w:color w:val="232323"/>
        </w:rPr>
        <w:t>Pursuant to all applicable laws and regulations, including without limitation, California Government Code Section 65009 and/or California Public Resources Code Section 21177,</w:t>
      </w:r>
      <w:r>
        <w:rPr>
          <w:rFonts w:ascii="Tahoma" w:hAnsi="Tahoma" w:cs="Tahoma"/>
          <w:color w:val="232323"/>
        </w:rPr>
        <w:t xml:space="preserve"> </w:t>
      </w:r>
      <w:r w:rsidRPr="00F02259">
        <w:rPr>
          <w:rFonts w:ascii="Tahoma" w:hAnsi="Tahoma" w:cs="Tahoma"/>
          <w:spacing w:val="-3"/>
        </w:rPr>
        <w:t xml:space="preserve">if you challenge in court any of the above decisions, you may be limited to raising only those issues raised at the public hearing(s) described in this notice, or in correspondence delivered to the Community Development Department, at or prior to the public hearing. </w:t>
      </w:r>
    </w:p>
    <w:p w14:paraId="13E37DBA" w14:textId="77777777" w:rsidR="00CC6275" w:rsidRPr="00F02259" w:rsidRDefault="00CC6275" w:rsidP="00CC6275">
      <w:pPr>
        <w:suppressAutoHyphens/>
        <w:rPr>
          <w:rFonts w:ascii="Tahoma" w:hAnsi="Tahoma" w:cs="Tahoma"/>
          <w:spacing w:val="-3"/>
        </w:rPr>
      </w:pPr>
    </w:p>
    <w:p w14:paraId="0D12BDCE" w14:textId="7D2C81F9" w:rsidR="00AB08FB" w:rsidRPr="00AB08FB" w:rsidRDefault="00CC6275" w:rsidP="00AB08FB">
      <w:pPr>
        <w:rPr>
          <w:rFonts w:ascii="Tahoma" w:eastAsia="Times New Roman" w:hAnsi="Tahoma" w:cs="Tahoma"/>
          <w:color w:val="366092"/>
        </w:rPr>
      </w:pPr>
      <w:r w:rsidRPr="00A4269E">
        <w:rPr>
          <w:rFonts w:ascii="Tahoma" w:hAnsi="Tahoma" w:cs="Tahoma"/>
          <w:spacing w:val="-3"/>
        </w:rPr>
        <w:t>Tania Garcia, City Clerk</w:t>
      </w:r>
      <w:r w:rsidRPr="00F02259">
        <w:rPr>
          <w:rFonts w:ascii="Tahoma" w:hAnsi="Tahoma" w:cs="Tahoma"/>
          <w:spacing w:val="-3"/>
        </w:rPr>
        <w:tab/>
      </w:r>
      <w:r w:rsidR="00AB08FB">
        <w:rPr>
          <w:rFonts w:ascii="Tahoma" w:hAnsi="Tahoma" w:cs="Tahoma"/>
          <w:spacing w:val="-3"/>
        </w:rPr>
        <w:tab/>
      </w:r>
      <w:r w:rsidR="00AB08FB">
        <w:rPr>
          <w:rFonts w:ascii="Tahoma" w:hAnsi="Tahoma" w:cs="Tahoma"/>
          <w:spacing w:val="-3"/>
        </w:rPr>
        <w:tab/>
      </w:r>
      <w:r w:rsidR="00AB08FB">
        <w:rPr>
          <w:rFonts w:ascii="Tahoma" w:hAnsi="Tahoma" w:cs="Tahoma"/>
          <w:spacing w:val="-3"/>
        </w:rPr>
        <w:tab/>
      </w:r>
      <w:r w:rsidR="00AB08FB">
        <w:rPr>
          <w:rFonts w:ascii="Tahoma" w:hAnsi="Tahoma" w:cs="Tahoma"/>
          <w:spacing w:val="-3"/>
        </w:rPr>
        <w:tab/>
      </w:r>
      <w:r w:rsidR="00AB08FB">
        <w:rPr>
          <w:rFonts w:ascii="Tahoma" w:hAnsi="Tahoma" w:cs="Tahoma"/>
          <w:spacing w:val="-3"/>
        </w:rPr>
        <w:tab/>
      </w:r>
      <w:r w:rsidR="00AB08FB">
        <w:rPr>
          <w:rFonts w:ascii="Tahoma" w:hAnsi="Tahoma" w:cs="Tahoma"/>
          <w:spacing w:val="-3"/>
        </w:rPr>
        <w:tab/>
      </w:r>
      <w:r w:rsidR="00AB08FB">
        <w:rPr>
          <w:rFonts w:ascii="Tahoma" w:hAnsi="Tahoma" w:cs="Tahoma"/>
          <w:spacing w:val="-3"/>
        </w:rPr>
        <w:tab/>
      </w:r>
      <w:r w:rsidR="00AB08FB">
        <w:rPr>
          <w:rFonts w:ascii="Tahoma" w:hAnsi="Tahoma" w:cs="Tahoma"/>
          <w:spacing w:val="-3"/>
        </w:rPr>
        <w:tab/>
        <w:t xml:space="preserve">                  Ad# </w:t>
      </w:r>
      <w:r w:rsidR="00AB08FB" w:rsidRPr="00AB08FB">
        <w:rPr>
          <w:rFonts w:ascii="Tahoma" w:hAnsi="Tahoma" w:cs="Tahoma"/>
          <w:spacing w:val="-3"/>
        </w:rPr>
        <w:t>10929-064</w:t>
      </w:r>
    </w:p>
    <w:p w14:paraId="312CAABB" w14:textId="2283D017" w:rsidR="0059176F" w:rsidRPr="00CC6275" w:rsidRDefault="00CC6275" w:rsidP="00CC6275">
      <w:pPr>
        <w:suppressAutoHyphens/>
        <w:rPr>
          <w:spacing w:val="-3"/>
          <w:sz w:val="24"/>
          <w:szCs w:val="24"/>
        </w:rPr>
      </w:pPr>
      <w:r w:rsidRPr="004222EF">
        <w:rPr>
          <w:spacing w:val="-3"/>
          <w:sz w:val="24"/>
          <w:szCs w:val="24"/>
        </w:rPr>
        <w:tab/>
      </w:r>
    </w:p>
    <w:sectPr w:rsidR="0059176F" w:rsidRPr="00CC6275" w:rsidSect="00CC6275">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C6895"/>
    <w:multiLevelType w:val="hybridMultilevel"/>
    <w:tmpl w:val="58A8B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8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75"/>
    <w:rsid w:val="002F0622"/>
    <w:rsid w:val="004E4912"/>
    <w:rsid w:val="00502185"/>
    <w:rsid w:val="0059176F"/>
    <w:rsid w:val="00793714"/>
    <w:rsid w:val="007C6AC3"/>
    <w:rsid w:val="00913872"/>
    <w:rsid w:val="00930545"/>
    <w:rsid w:val="00965A44"/>
    <w:rsid w:val="00995C92"/>
    <w:rsid w:val="00AA3508"/>
    <w:rsid w:val="00AB08FB"/>
    <w:rsid w:val="00AC7D42"/>
    <w:rsid w:val="00B722A4"/>
    <w:rsid w:val="00B95FCA"/>
    <w:rsid w:val="00C341D5"/>
    <w:rsid w:val="00CC6275"/>
    <w:rsid w:val="00CF4416"/>
    <w:rsid w:val="00D859D9"/>
    <w:rsid w:val="00DA262F"/>
    <w:rsid w:val="00E94C44"/>
    <w:rsid w:val="00EF7981"/>
    <w:rsid w:val="00F11784"/>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B0BA"/>
  <w15:chartTrackingRefBased/>
  <w15:docId w15:val="{FEC18172-4F58-4AEA-B340-32DA7A78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napToGrid w:val="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275"/>
    <w:pPr>
      <w:spacing w:after="0" w:line="240" w:lineRule="auto"/>
    </w:pPr>
    <w:rPr>
      <w:rFonts w:ascii="Arial" w:hAnsi="Arial" w:cs="Arial"/>
      <w:snapToGrid/>
      <w:sz w:val="22"/>
      <w:szCs w:val="22"/>
    </w:rPr>
  </w:style>
  <w:style w:type="paragraph" w:styleId="Heading1">
    <w:name w:val="heading 1"/>
    <w:basedOn w:val="Normal"/>
    <w:next w:val="Normal"/>
    <w:link w:val="Heading1Char"/>
    <w:uiPriority w:val="9"/>
    <w:qFormat/>
    <w:rsid w:val="00CC6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62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62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62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62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62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6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6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6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6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62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6275"/>
    <w:pPr>
      <w:spacing w:before="160"/>
      <w:jc w:val="center"/>
    </w:pPr>
    <w:rPr>
      <w:i/>
      <w:iCs/>
      <w:color w:val="404040" w:themeColor="text1" w:themeTint="BF"/>
    </w:rPr>
  </w:style>
  <w:style w:type="character" w:customStyle="1" w:styleId="QuoteChar">
    <w:name w:val="Quote Char"/>
    <w:basedOn w:val="DefaultParagraphFont"/>
    <w:link w:val="Quote"/>
    <w:uiPriority w:val="29"/>
    <w:rsid w:val="00CC6275"/>
    <w:rPr>
      <w:i/>
      <w:iCs/>
      <w:color w:val="404040" w:themeColor="text1" w:themeTint="BF"/>
    </w:rPr>
  </w:style>
  <w:style w:type="paragraph" w:styleId="ListParagraph">
    <w:name w:val="List Paragraph"/>
    <w:basedOn w:val="Normal"/>
    <w:uiPriority w:val="34"/>
    <w:qFormat/>
    <w:rsid w:val="00CC6275"/>
    <w:pPr>
      <w:ind w:left="720"/>
      <w:contextualSpacing/>
    </w:pPr>
  </w:style>
  <w:style w:type="character" w:styleId="IntenseEmphasis">
    <w:name w:val="Intense Emphasis"/>
    <w:basedOn w:val="DefaultParagraphFont"/>
    <w:uiPriority w:val="21"/>
    <w:qFormat/>
    <w:rsid w:val="00CC6275"/>
    <w:rPr>
      <w:i/>
      <w:iCs/>
      <w:color w:val="0F4761" w:themeColor="accent1" w:themeShade="BF"/>
    </w:rPr>
  </w:style>
  <w:style w:type="paragraph" w:styleId="IntenseQuote">
    <w:name w:val="Intense Quote"/>
    <w:basedOn w:val="Normal"/>
    <w:next w:val="Normal"/>
    <w:link w:val="IntenseQuoteChar"/>
    <w:uiPriority w:val="30"/>
    <w:qFormat/>
    <w:rsid w:val="00CC6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75"/>
    <w:rPr>
      <w:i/>
      <w:iCs/>
      <w:color w:val="0F4761" w:themeColor="accent1" w:themeShade="BF"/>
    </w:rPr>
  </w:style>
  <w:style w:type="character" w:styleId="IntenseReference">
    <w:name w:val="Intense Reference"/>
    <w:basedOn w:val="DefaultParagraphFont"/>
    <w:uiPriority w:val="32"/>
    <w:qFormat/>
    <w:rsid w:val="00CC6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10594">
      <w:marLeft w:val="0"/>
      <w:marRight w:val="0"/>
      <w:marTop w:val="0"/>
      <w:marBottom w:val="0"/>
      <w:divBdr>
        <w:top w:val="none" w:sz="0" w:space="0" w:color="auto"/>
        <w:left w:val="none" w:sz="0" w:space="0" w:color="auto"/>
        <w:bottom w:val="none" w:sz="0" w:space="0" w:color="auto"/>
        <w:right w:val="none" w:sz="0" w:space="0" w:color="auto"/>
      </w:divBdr>
    </w:div>
    <w:div w:id="1360815359">
      <w:marLeft w:val="0"/>
      <w:marRight w:val="0"/>
      <w:marTop w:val="0"/>
      <w:marBottom w:val="0"/>
      <w:divBdr>
        <w:top w:val="none" w:sz="0" w:space="0" w:color="auto"/>
        <w:left w:val="none" w:sz="0" w:space="0" w:color="auto"/>
        <w:bottom w:val="none" w:sz="0" w:space="0" w:color="auto"/>
        <w:right w:val="none" w:sz="0" w:space="0" w:color="auto"/>
      </w:divBdr>
    </w:div>
    <w:div w:id="15416690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65088F4EB5241A1F2426FD13A05F5" ma:contentTypeVersion="18" ma:contentTypeDescription="Create a new document." ma:contentTypeScope="" ma:versionID="b485cddfa97a6166d8a3184531a0e11f">
  <xsd:schema xmlns:xsd="http://www.w3.org/2001/XMLSchema" xmlns:xs="http://www.w3.org/2001/XMLSchema" xmlns:p="http://schemas.microsoft.com/office/2006/metadata/properties" xmlns:ns2="c5a1d605-3793-46f0-a4bc-0acdb0f0494a" xmlns:ns3="90d10c18-395c-4b95-9f61-7cf29819cfc2" targetNamespace="http://schemas.microsoft.com/office/2006/metadata/properties" ma:root="true" ma:fieldsID="090672f4062ceba709242ee208dd9805" ns2:_="" ns3:_="">
    <xsd:import namespace="c5a1d605-3793-46f0-a4bc-0acdb0f0494a"/>
    <xsd:import namespace="90d10c18-395c-4b95-9f61-7cf29819cf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1d605-3793-46f0-a4bc-0acdb0f04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2f9d33-c549-4d12-bae9-0edc5e0b7e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10c18-395c-4b95-9f61-7cf29819cf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159dfc-e244-4293-a418-e0358c8d4a06}" ma:internalName="TaxCatchAll" ma:showField="CatchAllData" ma:web="90d10c18-395c-4b95-9f61-7cf29819c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d10c18-395c-4b95-9f61-7cf29819cfc2" xsi:nil="true"/>
    <lcf76f155ced4ddcb4097134ff3c332f xmlns="c5a1d605-3793-46f0-a4bc-0acdb0f04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1276A-836C-4F6F-A0F2-8DEA0BA13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1d605-3793-46f0-a4bc-0acdb0f0494a"/>
    <ds:schemaRef ds:uri="90d10c18-395c-4b95-9f61-7cf29819c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E57F9-B736-482E-89DC-A961D50453CB}">
  <ds:schemaRefs>
    <ds:schemaRef ds:uri="http://schemas.microsoft.com/sharepoint/v3/contenttype/forms"/>
  </ds:schemaRefs>
</ds:datastoreItem>
</file>

<file path=customXml/itemProps3.xml><?xml version="1.0" encoding="utf-8"?>
<ds:datastoreItem xmlns:ds="http://schemas.openxmlformats.org/officeDocument/2006/customXml" ds:itemID="{B2E71DD9-0A5B-4B7A-B5EF-16A1F050BEBB}">
  <ds:schemaRefs>
    <ds:schemaRef ds:uri="http://schemas.microsoft.com/office/2006/metadata/properties"/>
    <ds:schemaRef ds:uri="http://schemas.microsoft.com/office/infopath/2007/PartnerControls"/>
    <ds:schemaRef ds:uri="90d10c18-395c-4b95-9f61-7cf29819cfc2"/>
    <ds:schemaRef ds:uri="c5a1d605-3793-46f0-a4bc-0acdb0f0494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Gardea</dc:creator>
  <cp:keywords/>
  <dc:description/>
  <cp:lastModifiedBy>Jozette Karaguozian</cp:lastModifiedBy>
  <cp:revision>7</cp:revision>
  <dcterms:created xsi:type="dcterms:W3CDTF">2026-05-29T00:45:00Z</dcterms:created>
  <dcterms:modified xsi:type="dcterms:W3CDTF">2026-06-01T17:52:00Z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0x01010073D65088F4EB5241A1F2426FD13A05F5</vt:lpwstr>
  </property>
</Properties>
</file>